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                      </w:t>
      </w:r>
      <w:r>
        <w:rPr>
          <w:b/>
          <w:bCs/>
          <w:sz w:val="28"/>
          <w:szCs w:val="28"/>
        </w:rPr>
        <w:t> </w:t>
      </w:r>
      <w:r>
        <w:rPr>
          <w:rStyle w:val="9"/>
          <w:rFonts w:hint="eastAsia" w:ascii="宋体" w:hAnsi="宋体"/>
          <w:b/>
          <w:bCs/>
          <w:sz w:val="28"/>
          <w:szCs w:val="28"/>
        </w:rPr>
        <w:t>How to Replace Bluetooth Pass-through Module</w:t>
      </w:r>
    </w:p>
    <w:p>
      <w:r>
        <w:t> </w:t>
      </w:r>
    </w:p>
    <w:p>
      <w:pPr>
        <w:ind w:firstLine="420" w:firstLineChars="200"/>
        <w:jc w:val="left"/>
      </w:pPr>
      <w:r>
        <w:rPr>
          <w:rStyle w:val="9"/>
          <w:rFonts w:hint="eastAsia" w:ascii="宋体" w:hAnsi="宋体"/>
        </w:rPr>
        <w:t>If your product used to use BLE transmission module, now you want to use KT1025A to replace your previous module.</w:t>
      </w:r>
    </w:p>
    <w:p>
      <w:pPr>
        <w:jc w:val="left"/>
      </w:pPr>
      <w:r>
        <w:t> </w:t>
      </w:r>
    </w:p>
    <w:p>
      <w:pPr>
        <w:numPr>
          <w:ilvl w:val="0"/>
          <w:numId w:val="1"/>
        </w:numPr>
        <w:jc w:val="left"/>
      </w:pPr>
      <w:r>
        <w:rPr>
          <w:rStyle w:val="9"/>
          <w:rFonts w:hint="eastAsia" w:ascii="宋体" w:hAnsi="宋体"/>
        </w:rPr>
        <w:t>Your APP does not need to make any changes, you just need to change our Bluetooth module UUID, you can change it by yourself, through the serial AT instructions.</w:t>
      </w:r>
      <w:r>
        <w:t xml:space="preserve"> </w:t>
      </w:r>
    </w:p>
    <w:p>
      <w:pPr>
        <w:numPr>
          <w:ilvl w:val="0"/>
          <w:numId w:val="1"/>
        </w:numPr>
        <w:ind w:left="0" w:leftChars="0" w:firstLine="0" w:firstLineChars="0"/>
        <w:jc w:val="left"/>
      </w:pPr>
      <w:r>
        <w:rPr>
          <w:rStyle w:val="9"/>
          <w:rFonts w:hint="eastAsia" w:ascii="宋体" w:hAnsi="宋体"/>
        </w:rPr>
        <w:t>For example, if the service UUID of the transmission module you used before is 0XFFF0 and the feature UU</w:t>
      </w:r>
      <w:bookmarkStart w:id="0" w:name="_GoBack"/>
      <w:bookmarkEnd w:id="0"/>
      <w:r>
        <w:rPr>
          <w:rStyle w:val="9"/>
          <w:rFonts w:hint="eastAsia" w:ascii="宋体" w:hAnsi="宋体"/>
        </w:rPr>
        <w:t>ID is 0XFFF1,</w:t>
      </w:r>
      <w:r>
        <w:t xml:space="preserve"> </w:t>
      </w:r>
    </w:p>
    <w:p>
      <w:pPr>
        <w:numPr>
          <w:ilvl w:val="0"/>
          <w:numId w:val="1"/>
        </w:numPr>
        <w:ind w:left="0" w:leftChars="0" w:firstLine="0" w:firstLineChars="0"/>
        <w:jc w:val="left"/>
      </w:pPr>
      <w:r>
        <w:rPr>
          <w:rStyle w:val="9"/>
          <w:rFonts w:hint="eastAsia" w:ascii="宋体" w:hAnsi="宋体"/>
        </w:rPr>
        <w:t>You just need to send these two commands to change the service UUID and feature UUID of our module</w:t>
      </w:r>
      <w:r>
        <w:t xml:space="preserve"> </w:t>
      </w:r>
    </w:p>
    <w:p>
      <w:pPr>
        <w:jc w:val="left"/>
      </w:pPr>
      <w:r>
        <w:rPr>
          <w:rStyle w:val="9"/>
          <w:rFonts w:hint="eastAsia" w:ascii="宋体" w:hAnsi="宋体"/>
        </w:rPr>
        <w:t>Send through serial port: AT + U0FFF0 return: OK</w:t>
      </w:r>
    </w:p>
    <w:p>
      <w:pPr>
        <w:jc w:val="left"/>
      </w:pPr>
      <w:r>
        <w:rPr>
          <w:rStyle w:val="9"/>
        </w:rPr>
        <w:t>AT + U1FFF1 returns: OK</w:t>
      </w:r>
    </w:p>
    <w:p>
      <w:pPr>
        <w:ind w:firstLine="1470"/>
        <w:jc w:val="left"/>
      </w:pPr>
      <w:r>
        <w:rPr>
          <w:rStyle w:val="9"/>
        </w:rPr>
        <w:t>AT + U2FFF2 returns: OK</w:t>
      </w:r>
    </w:p>
    <w:p>
      <w:pPr>
        <w:jc w:val="left"/>
      </w:pPr>
      <w:r>
        <w:rPr>
          <w:rStyle w:val="9"/>
        </w:rPr>
        <w:t>AT + U3FFF3 returns: OK</w:t>
      </w:r>
    </w:p>
    <w:p>
      <w:pPr>
        <w:jc w:val="left"/>
      </w:pPr>
      <w:r>
        <w:rPr>
          <w:rStyle w:val="9"/>
          <w:b/>
          <w:bCs/>
        </w:rPr>
        <w:t>4. If you only use BLE and don&amp;apos;t use audio function, you can turn off the audio and consult "02_user manual" in detail.</w:t>
      </w:r>
    </w:p>
    <w:p>
      <w:pPr>
        <w:jc w:val="left"/>
      </w:pPr>
      <w:r>
        <w:rPr>
          <w:rStyle w:val="9"/>
          <w:b/>
          <w:bCs/>
        </w:rPr>
        <w:t>5. It is recommended that the other two signatures be set up, although you may not need them.The best set of principles is 0.1.2.3.</w:t>
      </w:r>
    </w:p>
    <w:p>
      <w:pPr>
        <w:jc w:val="left"/>
      </w:pPr>
      <w:r>
        <w:rPr>
          <w:b/>
          <w:bCs/>
        </w:rPr>
        <w:t> </w:t>
      </w:r>
    </w:p>
    <w:p>
      <w:pPr>
        <w:numPr>
          <w:ilvl w:val="0"/>
          <w:numId w:val="2"/>
        </w:numPr>
        <w:jc w:val="left"/>
      </w:pPr>
      <w:r>
        <w:rPr>
          <w:rFonts w:hint="eastAsia"/>
          <w:lang w:val="en-US" w:eastAsia="zh-CN"/>
        </w:rPr>
        <w:t xml:space="preserve"> </w:t>
      </w:r>
      <w:r>
        <w:rPr>
          <w:rStyle w:val="9"/>
          <w:rFonts w:hint="eastAsia" w:ascii="宋体" w:hAnsi="宋体"/>
        </w:rPr>
        <w:t>By issuing the above two commands and returning to OK, you indicate that the configuration has been completed. When the configuration is completed, the parameters of the configuration will be dropped.</w:t>
      </w:r>
      <w:r>
        <w:t xml:space="preserve"> </w:t>
      </w:r>
    </w:p>
    <w:p>
      <w:pPr>
        <w:jc w:val="left"/>
      </w:pPr>
      <w:r>
        <w:rPr>
          <w:rStyle w:val="9"/>
          <w:rFonts w:hint="eastAsia" w:ascii="宋体" w:hAnsi="宋体"/>
        </w:rPr>
        <w:t>Save the electricity. Next time you power on, you don&amp;apos;t need to reconfigure, so you can connect your APP directly with our module.</w:t>
      </w:r>
      <w:r>
        <w:t xml:space="preserve"> </w:t>
      </w:r>
    </w:p>
    <w:p>
      <w:pPr>
        <w:jc w:val="left"/>
      </w:pPr>
      <w:r>
        <w:t> </w:t>
      </w:r>
    </w:p>
    <w:p>
      <w:pPr>
        <w:numPr>
          <w:ilvl w:val="0"/>
          <w:numId w:val="2"/>
        </w:numPr>
        <w:ind w:left="0" w:leftChars="0" w:firstLine="0" w:firstLineChars="0"/>
        <w:jc w:val="left"/>
      </w:pPr>
      <w:r>
        <w:rPr>
          <w:rStyle w:val="9"/>
        </w:rPr>
        <w:t>Use lightblue to test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</w:rPr>
        <w:t>8. Note that UUID is served here. You can change it at will.Feature UUIDs can also be changed, but there are a few minor requirements that you need to pay attention to.</w:t>
      </w:r>
    </w:p>
    <w:p>
      <w:pPr>
        <w:jc w:val="left"/>
      </w:pPr>
      <w:r>
        <w:rPr>
          <w:rStyle w:val="9"/>
        </w:rPr>
        <w:t>(1) We present three features that can be modified at will, but the feature is solidification.</w:t>
      </w:r>
      <w:r>
        <w:rPr>
          <w:rStyle w:val="9"/>
          <w:b/>
          <w:bCs/>
          <w:color w:val="FF0000"/>
        </w:rPr>
        <w:t>UUID names for three features</w:t>
      </w:r>
    </w:p>
    <w:p>
      <w:pPr>
        <w:jc w:val="left"/>
      </w:pPr>
      <w:r>
        <w:rPr>
          <w:rStyle w:val="9"/>
        </w:rPr>
        <w:t>(2) Feature 1 is "writing" and "listening"</w:t>
      </w:r>
    </w:p>
    <w:p>
      <w:pPr>
        <w:jc w:val="left"/>
      </w:pPr>
      <w:r>
        <w:rPr>
          <w:rStyle w:val="9"/>
        </w:rPr>
        <w:t>(3) Feature 2 is "reading" and "listening"</w:t>
      </w:r>
    </w:p>
    <w:p>
      <w:pPr>
        <w:jc w:val="left"/>
      </w:pPr>
      <w:r>
        <w:rPr>
          <w:rStyle w:val="9"/>
        </w:rPr>
        <w:t>(4) Feature 3 is "Writing"</w:t>
      </w:r>
    </w:p>
    <w:p>
      <w:pPr>
        <w:jc w:val="left"/>
      </w:pPr>
      <w:r>
        <w:rPr>
          <w:rStyle w:val="9"/>
          <w:rFonts w:hint="eastAsia" w:ascii="宋体" w:hAnsi="宋体"/>
          <w:b/>
          <w:bCs/>
        </w:rPr>
        <w:t>If your previous service UUID is FFE0, feature 1 is FFE1 [feature is write], feature 2 is FFE2 [feature is listen]</w:t>
      </w:r>
    </w:p>
    <w:p>
      <w:pPr>
        <w:jc w:val="left"/>
      </w:pPr>
      <w:r>
        <w:rPr>
          <w:rStyle w:val="9"/>
          <w:rFonts w:hint="eastAsia" w:ascii="宋体" w:hAnsi="宋体"/>
        </w:rPr>
        <w:t>Here, you can set the serial instructions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  <w:rFonts w:hint="eastAsia" w:ascii="宋体" w:hAnsi="宋体"/>
        </w:rPr>
        <w:t>Send through serial port: AT + U0FFE0 return: OK</w:t>
      </w:r>
    </w:p>
    <w:p>
      <w:pPr>
        <w:jc w:val="left"/>
      </w:pPr>
      <w:r>
        <w:rPr>
          <w:rStyle w:val="9"/>
        </w:rPr>
        <w:t>AT + U1FFE3 returns: OK -</w:t>
      </w:r>
      <w:r>
        <w:rPr>
          <w:rStyle w:val="9"/>
          <w:rFonts w:hint="eastAsia" w:ascii="宋体" w:hAnsi="宋体"/>
          <w:b/>
          <w:bCs/>
          <w:color w:val="FF0000"/>
        </w:rPr>
        <w:t>In this case, this feature is not available.</w:t>
      </w:r>
    </w:p>
    <w:p>
      <w:pPr>
        <w:ind w:firstLine="1476"/>
        <w:jc w:val="left"/>
      </w:pPr>
      <w:r>
        <w:rPr>
          <w:rStyle w:val="9"/>
          <w:b/>
          <w:bCs/>
          <w:color w:val="FF0000"/>
        </w:rPr>
        <w:t>AT + U2FFE2 Returns: OK - This is actually our feature 2</w:t>
      </w:r>
    </w:p>
    <w:p>
      <w:pPr>
        <w:jc w:val="left"/>
      </w:pPr>
      <w:r>
        <w:rPr>
          <w:rStyle w:val="9"/>
          <w:b/>
          <w:bCs/>
          <w:color w:val="FF0000"/>
        </w:rPr>
        <w:t>AT + U3FFE1 returns: OK - this is actually our feature 3</w:t>
      </w:r>
    </w:p>
    <w:p>
      <w:pPr>
        <w:jc w:val="left"/>
      </w:pPr>
      <w:r>
        <w:t>8</w:t>
      </w:r>
      <w:r>
        <w:rPr>
          <w:rStyle w:val="9"/>
          <w:rFonts w:hint="eastAsia" w:ascii="宋体" w:hAnsi="宋体"/>
        </w:rPr>
        <w:t>See Chapter 7.6 of the Manual for details.</w:t>
      </w:r>
    </w:p>
    <w:p>
      <w:pPr>
        <w:jc w:val="left"/>
      </w:pPr>
      <w:r>
        <w:drawing>
          <wp:inline distT="0" distB="0" distL="0" distR="0">
            <wp:extent cx="5267325" cy="2543175"/>
            <wp:effectExtent l="0" t="0" r="9525" b="9525"/>
            <wp:docPr id="1" name="图片 1" descr="D:\document\convert_tasks\transweb\1602929_1615004\1602929.doc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document\convert_tasks\transweb\1602929_1615004\1602929.doc.files\image00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4CE593"/>
    <w:multiLevelType w:val="singleLevel"/>
    <w:tmpl w:val="A24CE59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7E4E612"/>
    <w:multiLevelType w:val="singleLevel"/>
    <w:tmpl w:val="77E4E612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noPunctuationKerning w:val="1"/>
  <w:characterSpacingControl w:val="compressPunctuation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87AB1"/>
    <w:rsid w:val="007E15A3"/>
    <w:rsid w:val="00B87AB1"/>
    <w:rsid w:val="0DC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snapToGrid w:val="0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character" w:customStyle="1" w:styleId="7">
    <w:name w:val="页眉 字符"/>
    <w:basedOn w:val="5"/>
    <w:link w:val="3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字符"/>
    <w:basedOn w:val="5"/>
    <w:link w:val="2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9">
    <w:name w:val="translated-span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file:///D:\document\convert_tasks\transweb\1602929_1615004\1602929.doc.files\image00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1857</Characters>
  <Lines>15</Lines>
  <Paragraphs>4</Paragraphs>
  <TotalTime>1</TotalTime>
  <ScaleCrop>false</ScaleCrop>
  <LinksUpToDate>false</LinksUpToDate>
  <CharactersWithSpaces>2178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2019-07-11T08:56:00Z</dcterms:created>
  <dc:creator>Administrator</dc:creator>
  <cp:lastModifiedBy>莺子</cp:lastModifiedBy>
  <dcterms:modified xsi:type="dcterms:W3CDTF">2019-07-11T10:45:02Z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